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B1E0" w14:textId="50F741C5" w:rsidR="00B5773C" w:rsidRPr="00B5773C" w:rsidRDefault="00B5773C" w:rsidP="00F9315D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ПРИЛОЖЕНИЕ № 3</w:t>
      </w:r>
    </w:p>
    <w:p w14:paraId="7D2ABA7F" w14:textId="124F30F4" w:rsidR="00B5773C" w:rsidRPr="00B5773C" w:rsidRDefault="00B5773C" w:rsidP="00197DE6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6276837F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B4193AB" w14:textId="0A791710" w:rsidR="00B5773C" w:rsidRDefault="00B5773C" w:rsidP="00197DE6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ТАРИФЫ БРОКЕРА</w:t>
      </w:r>
    </w:p>
    <w:p w14:paraId="5DAF06D9" w14:textId="77777777" w:rsidR="005914D2" w:rsidRPr="00B5773C" w:rsidRDefault="005914D2" w:rsidP="00197DE6">
      <w:pPr>
        <w:jc w:val="center"/>
        <w:rPr>
          <w:rFonts w:ascii="Times New Roman" w:hAnsi="Times New Roman" w:cs="Times New Roman"/>
        </w:rPr>
      </w:pPr>
    </w:p>
    <w:p w14:paraId="4DCAF8F0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1. Вознаграждение за оказание брокерских услуг (комиссия)</w:t>
      </w:r>
    </w:p>
    <w:p w14:paraId="7EBCE5BA" w14:textId="1B60FE12" w:rsidR="00B5773C" w:rsidRPr="00B5773C" w:rsidRDefault="00B5773C" w:rsidP="00B577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 xml:space="preserve">При совершении сделок на АО </w:t>
      </w:r>
      <w:r w:rsidR="00197DE6">
        <w:rPr>
          <w:rFonts w:ascii="Times New Roman" w:hAnsi="Times New Roman" w:cs="Times New Roman"/>
        </w:rPr>
        <w:t>Петербургская биржа</w:t>
      </w:r>
      <w:r w:rsidRPr="00B5773C">
        <w:rPr>
          <w:rFonts w:ascii="Times New Roman" w:hAnsi="Times New Roman" w:cs="Times New Roman"/>
        </w:rPr>
        <w:t xml:space="preserve"> – </w:t>
      </w:r>
      <w:r w:rsidRPr="00B5773C">
        <w:rPr>
          <w:rFonts w:ascii="Times New Roman" w:hAnsi="Times New Roman" w:cs="Times New Roman"/>
          <w:b/>
          <w:bCs/>
        </w:rPr>
        <w:t>0,</w:t>
      </w:r>
      <w:r w:rsidR="00131334">
        <w:rPr>
          <w:rFonts w:ascii="Times New Roman" w:hAnsi="Times New Roman" w:cs="Times New Roman"/>
          <w:b/>
          <w:bCs/>
        </w:rPr>
        <w:t>5</w:t>
      </w:r>
      <w:r w:rsidRPr="00B5773C">
        <w:rPr>
          <w:rFonts w:ascii="Times New Roman" w:hAnsi="Times New Roman" w:cs="Times New Roman"/>
          <w:b/>
          <w:bCs/>
        </w:rPr>
        <w:t>%</w:t>
      </w:r>
      <w:r w:rsidRPr="00B5773C">
        <w:rPr>
          <w:rFonts w:ascii="Times New Roman" w:hAnsi="Times New Roman" w:cs="Times New Roman"/>
        </w:rPr>
        <w:t xml:space="preserve"> от объёма сделки в рублях, но не менее </w:t>
      </w:r>
      <w:r w:rsidR="006C521A">
        <w:rPr>
          <w:rFonts w:ascii="Times New Roman" w:hAnsi="Times New Roman" w:cs="Times New Roman"/>
        </w:rPr>
        <w:t>300</w:t>
      </w:r>
      <w:r w:rsidRPr="00B5773C">
        <w:rPr>
          <w:rFonts w:ascii="Times New Roman" w:hAnsi="Times New Roman" w:cs="Times New Roman"/>
        </w:rPr>
        <w:t xml:space="preserve"> руб.</w:t>
      </w:r>
      <w:r w:rsidR="006C521A">
        <w:rPr>
          <w:rFonts w:ascii="Times New Roman" w:hAnsi="Times New Roman" w:cs="Times New Roman"/>
        </w:rPr>
        <w:t>/тонна</w:t>
      </w:r>
      <w:r w:rsidRPr="00B5773C">
        <w:rPr>
          <w:rFonts w:ascii="Times New Roman" w:hAnsi="Times New Roman" w:cs="Times New Roman"/>
        </w:rPr>
        <w:t xml:space="preserve"> за одну сделку.</w:t>
      </w:r>
    </w:p>
    <w:p w14:paraId="5B507B54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2. Комиссия за лучшее исполнение (доп. вознаграждение)</w:t>
      </w:r>
    </w:p>
    <w:p w14:paraId="3998378F" w14:textId="77777777" w:rsidR="00B5773C" w:rsidRPr="00B5773C" w:rsidRDefault="00B5773C" w:rsidP="00B5773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30% от положительной разницы между ценой, указанной в «лимитированном» Поручении, и фактической ценой исполнения.</w:t>
      </w:r>
    </w:p>
    <w:p w14:paraId="1F982DF6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3. Комиссия за отрицательный остаток на Клиентском счёте</w:t>
      </w:r>
    </w:p>
    <w:p w14:paraId="26881D80" w14:textId="77777777" w:rsidR="00372568" w:rsidRDefault="00B5773C" w:rsidP="00B5773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2568">
        <w:rPr>
          <w:rFonts w:ascii="Times New Roman" w:hAnsi="Times New Roman" w:cs="Times New Roman"/>
        </w:rPr>
        <w:t>0,1% (без НДС) от суммы отрицательного остатка за каждый день, начиная с Т+2</w:t>
      </w:r>
    </w:p>
    <w:p w14:paraId="13EF21E0" w14:textId="4563F3AD" w:rsidR="00B5773C" w:rsidRPr="00372568" w:rsidRDefault="00B5773C" w:rsidP="00372568">
      <w:pPr>
        <w:jc w:val="both"/>
        <w:rPr>
          <w:rFonts w:ascii="Times New Roman" w:hAnsi="Times New Roman" w:cs="Times New Roman"/>
        </w:rPr>
      </w:pPr>
      <w:r w:rsidRPr="00372568">
        <w:rPr>
          <w:rFonts w:ascii="Times New Roman" w:hAnsi="Times New Roman" w:cs="Times New Roman"/>
          <w:b/>
          <w:bCs/>
        </w:rPr>
        <w:t>4. Биржевые сборы (возмещаются Клиентом)</w:t>
      </w:r>
    </w:p>
    <w:p w14:paraId="57F3412D" w14:textId="2D2CB0D8" w:rsidR="00B5773C" w:rsidRPr="00B5773C" w:rsidRDefault="00B5773C" w:rsidP="00B5773C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 xml:space="preserve">В соответствии с действующими тарифами АО </w:t>
      </w:r>
      <w:r w:rsidR="00197DE6">
        <w:rPr>
          <w:rFonts w:ascii="Times New Roman" w:hAnsi="Times New Roman" w:cs="Times New Roman"/>
        </w:rPr>
        <w:t>Петербургская биржа</w:t>
      </w:r>
      <w:r w:rsidRPr="00B5773C">
        <w:rPr>
          <w:rFonts w:ascii="Times New Roman" w:hAnsi="Times New Roman" w:cs="Times New Roman"/>
        </w:rPr>
        <w:t xml:space="preserve"> (публикуются на сайте Биржи).</w:t>
      </w:r>
    </w:p>
    <w:p w14:paraId="2A183B08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5. Клиринговые сборы (возмещаются Клиентом)</w:t>
      </w:r>
    </w:p>
    <w:p w14:paraId="7E9D7A05" w14:textId="77777777" w:rsidR="00B5773C" w:rsidRPr="00B5773C" w:rsidRDefault="00B5773C" w:rsidP="00B5773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В соответствии с действующими тарифами Клиринговой организации (публикуются на сайте Биржи).</w:t>
      </w:r>
    </w:p>
    <w:p w14:paraId="26770605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8035CA4" w14:textId="77777777" w:rsidR="00B23FC7" w:rsidRDefault="00B23FC7" w:rsidP="00B5773C">
      <w:pPr>
        <w:jc w:val="both"/>
        <w:rPr>
          <w:rFonts w:ascii="Times New Roman" w:hAnsi="Times New Roman" w:cs="Times New Roman"/>
          <w:b/>
          <w:bCs/>
        </w:rPr>
      </w:pPr>
    </w:p>
    <w:p w14:paraId="538EC035" w14:textId="77777777" w:rsidR="00B23FC7" w:rsidRDefault="00B23FC7" w:rsidP="00B5773C">
      <w:pPr>
        <w:jc w:val="both"/>
        <w:rPr>
          <w:rFonts w:ascii="Times New Roman" w:hAnsi="Times New Roman" w:cs="Times New Roman"/>
          <w:b/>
          <w:bCs/>
        </w:rPr>
      </w:pPr>
    </w:p>
    <w:p w14:paraId="4A71BCE7" w14:textId="77777777" w:rsidR="00B23FC7" w:rsidRDefault="00B23FC7" w:rsidP="00B5773C">
      <w:pPr>
        <w:jc w:val="both"/>
        <w:rPr>
          <w:rFonts w:ascii="Times New Roman" w:hAnsi="Times New Roman" w:cs="Times New Roman"/>
          <w:b/>
          <w:bCs/>
        </w:rPr>
      </w:pPr>
    </w:p>
    <w:p w14:paraId="365E78D2" w14:textId="77777777" w:rsidR="00B23FC7" w:rsidRDefault="00B23FC7" w:rsidP="00B5773C">
      <w:pPr>
        <w:jc w:val="both"/>
        <w:rPr>
          <w:rFonts w:ascii="Times New Roman" w:hAnsi="Times New Roman" w:cs="Times New Roman"/>
          <w:b/>
          <w:bCs/>
        </w:rPr>
      </w:pPr>
    </w:p>
    <w:p w14:paraId="056C420B" w14:textId="77777777" w:rsidR="00B23FC7" w:rsidRDefault="00B23FC7" w:rsidP="00B5773C">
      <w:pPr>
        <w:jc w:val="both"/>
        <w:rPr>
          <w:rFonts w:ascii="Times New Roman" w:hAnsi="Times New Roman" w:cs="Times New Roman"/>
          <w:b/>
          <w:bCs/>
        </w:rPr>
      </w:pPr>
    </w:p>
    <w:p w14:paraId="7E82899C" w14:textId="601699A9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Примечание:</w:t>
      </w:r>
      <w:r w:rsidRPr="00B5773C">
        <w:rPr>
          <w:rFonts w:ascii="Times New Roman" w:hAnsi="Times New Roman" w:cs="Times New Roman"/>
        </w:rPr>
        <w:t xml:space="preserve"> Брокер вправе изменять тарифы с уведомлением Клиента за </w:t>
      </w:r>
      <w:r w:rsidR="005914D2">
        <w:rPr>
          <w:rFonts w:ascii="Times New Roman" w:hAnsi="Times New Roman" w:cs="Times New Roman"/>
        </w:rPr>
        <w:t>14</w:t>
      </w:r>
      <w:r w:rsidRPr="00B5773C">
        <w:rPr>
          <w:rFonts w:ascii="Times New Roman" w:hAnsi="Times New Roman" w:cs="Times New Roman"/>
        </w:rPr>
        <w:t xml:space="preserve"> рабочих дней (путём размещения на сайте).</w:t>
      </w:r>
    </w:p>
    <w:p w14:paraId="7D4B394B" w14:textId="5A5EB42C" w:rsidR="00197DE6" w:rsidRPr="00197DE6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FFF86A">
          <v:rect id="_x0000_i1027" style="width:0;height:.75pt" o:hralign="center" o:hrstd="t" o:hr="t" fillcolor="#a0a0a0" stroked="f"/>
        </w:pict>
      </w:r>
    </w:p>
    <w:p w14:paraId="7CD4FF33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sectPr w:rsidR="0037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numPicBullet w:numPicBulletId="1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09B64379"/>
    <w:multiLevelType w:val="multilevel"/>
    <w:tmpl w:val="7ED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0471"/>
    <w:multiLevelType w:val="multilevel"/>
    <w:tmpl w:val="2400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0DCD"/>
    <w:multiLevelType w:val="multilevel"/>
    <w:tmpl w:val="5514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F0571"/>
    <w:multiLevelType w:val="multilevel"/>
    <w:tmpl w:val="E5CA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B47F1"/>
    <w:multiLevelType w:val="multilevel"/>
    <w:tmpl w:val="40B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A1E4E"/>
    <w:multiLevelType w:val="multilevel"/>
    <w:tmpl w:val="876A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3FD9"/>
    <w:multiLevelType w:val="multilevel"/>
    <w:tmpl w:val="3C3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4616F"/>
    <w:multiLevelType w:val="multilevel"/>
    <w:tmpl w:val="3E6C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AB1C68"/>
    <w:multiLevelType w:val="multilevel"/>
    <w:tmpl w:val="DA5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90D7D"/>
    <w:multiLevelType w:val="multilevel"/>
    <w:tmpl w:val="5E8C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A65B1"/>
    <w:multiLevelType w:val="multilevel"/>
    <w:tmpl w:val="F7F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02C2F"/>
    <w:multiLevelType w:val="multilevel"/>
    <w:tmpl w:val="8A4C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4710017">
    <w:abstractNumId w:val="8"/>
  </w:num>
  <w:num w:numId="2" w16cid:durableId="1885175719">
    <w:abstractNumId w:val="6"/>
  </w:num>
  <w:num w:numId="3" w16cid:durableId="142356267">
    <w:abstractNumId w:val="1"/>
  </w:num>
  <w:num w:numId="4" w16cid:durableId="1511485677">
    <w:abstractNumId w:val="4"/>
  </w:num>
  <w:num w:numId="5" w16cid:durableId="1469400070">
    <w:abstractNumId w:val="3"/>
  </w:num>
  <w:num w:numId="6" w16cid:durableId="1257979421">
    <w:abstractNumId w:val="10"/>
  </w:num>
  <w:num w:numId="7" w16cid:durableId="587469972">
    <w:abstractNumId w:val="0"/>
  </w:num>
  <w:num w:numId="8" w16cid:durableId="757597966">
    <w:abstractNumId w:val="2"/>
  </w:num>
  <w:num w:numId="9" w16cid:durableId="2100592479">
    <w:abstractNumId w:val="5"/>
  </w:num>
  <w:num w:numId="10" w16cid:durableId="1867600513">
    <w:abstractNumId w:val="11"/>
  </w:num>
  <w:num w:numId="11" w16cid:durableId="1459178493">
    <w:abstractNumId w:val="9"/>
  </w:num>
  <w:num w:numId="12" w16cid:durableId="1825194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2F"/>
    <w:rsid w:val="000E7E1F"/>
    <w:rsid w:val="00131334"/>
    <w:rsid w:val="00197DE6"/>
    <w:rsid w:val="00320517"/>
    <w:rsid w:val="00372568"/>
    <w:rsid w:val="004208CD"/>
    <w:rsid w:val="005914D2"/>
    <w:rsid w:val="0059433D"/>
    <w:rsid w:val="005F3729"/>
    <w:rsid w:val="006C521A"/>
    <w:rsid w:val="007D0061"/>
    <w:rsid w:val="008208A5"/>
    <w:rsid w:val="008E76F6"/>
    <w:rsid w:val="0096256C"/>
    <w:rsid w:val="00986B70"/>
    <w:rsid w:val="00B23FC7"/>
    <w:rsid w:val="00B5773C"/>
    <w:rsid w:val="00C1020D"/>
    <w:rsid w:val="00CA1750"/>
    <w:rsid w:val="00E80D2F"/>
    <w:rsid w:val="00F9315D"/>
    <w:rsid w:val="00FB3CB2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869F"/>
  <w15:chartTrackingRefBased/>
  <w15:docId w15:val="{8B0C2BB3-F8EF-45AB-89DE-9F7E3897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D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D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D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D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D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D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D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0D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0D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0D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5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 Zeller</dc:creator>
  <cp:keywords/>
  <dc:description/>
  <cp:lastModifiedBy>Danil Zeller</cp:lastModifiedBy>
  <cp:revision>14</cp:revision>
  <cp:lastPrinted>2026-08-26T11:18:00Z</cp:lastPrinted>
  <dcterms:created xsi:type="dcterms:W3CDTF">2026-08-26T10:34:00Z</dcterms:created>
  <dcterms:modified xsi:type="dcterms:W3CDTF">2026-08-27T11:42:00Z</dcterms:modified>
</cp:coreProperties>
</file>